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0D" w:rsidRPr="00DE500D" w:rsidRDefault="00DE500D" w:rsidP="00DE500D">
      <w:pPr>
        <w:keepNext/>
        <w:widowControl w:val="0"/>
        <w:autoSpaceDE w:val="0"/>
        <w:autoSpaceDN w:val="0"/>
        <w:adjustRightInd w:val="0"/>
        <w:spacing w:before="240" w:after="60" w:line="240" w:lineRule="auto"/>
        <w:outlineLvl w:val="1"/>
        <w:rPr>
          <w:rFonts w:ascii="Cambria" w:eastAsia="Times New Roman" w:hAnsi="Cambria" w:cs="Times New Roman"/>
          <w:b/>
          <w:bCs/>
          <w:i/>
          <w:iCs/>
          <w:sz w:val="28"/>
          <w:szCs w:val="28"/>
        </w:rPr>
      </w:pPr>
      <w:bookmarkStart w:id="0" w:name="_Toc12014713"/>
      <w:bookmarkStart w:id="1" w:name="_Toc12014951"/>
      <w:bookmarkStart w:id="2" w:name="_Toc42165282"/>
      <w:r w:rsidRPr="00DE500D">
        <w:rPr>
          <w:rFonts w:ascii="Cambria" w:eastAsia="Times New Roman" w:hAnsi="Cambria" w:cs="Times New Roman"/>
          <w:b/>
          <w:bCs/>
          <w:i/>
          <w:iCs/>
          <w:sz w:val="28"/>
          <w:szCs w:val="28"/>
        </w:rPr>
        <w:t>BP</w:t>
      </w:r>
      <w:proofErr w:type="gramStart"/>
      <w:r w:rsidRPr="00DE500D">
        <w:rPr>
          <w:rFonts w:ascii="Cambria" w:eastAsia="Times New Roman" w:hAnsi="Cambria" w:cs="Times New Roman"/>
          <w:b/>
          <w:bCs/>
          <w:i/>
          <w:iCs/>
          <w:sz w:val="28"/>
          <w:szCs w:val="28"/>
        </w:rPr>
        <w:t>  5131.2</w:t>
      </w:r>
      <w:proofErr w:type="gramEnd"/>
      <w:r w:rsidRPr="00DE500D">
        <w:rPr>
          <w:rFonts w:ascii="Cambria" w:eastAsia="Times New Roman" w:hAnsi="Cambria" w:cs="Times New Roman"/>
          <w:b/>
          <w:bCs/>
          <w:i/>
          <w:iCs/>
          <w:sz w:val="28"/>
          <w:szCs w:val="28"/>
        </w:rPr>
        <w:t xml:space="preserve"> - Bullying</w:t>
      </w:r>
      <w:bookmarkEnd w:id="0"/>
      <w:bookmarkEnd w:id="1"/>
      <w:r w:rsidRPr="00DE500D">
        <w:rPr>
          <w:rFonts w:ascii="Cambria" w:eastAsia="Times New Roman" w:hAnsi="Cambria" w:cs="Times New Roman"/>
          <w:b/>
          <w:bCs/>
          <w:i/>
          <w:iCs/>
          <w:sz w:val="28"/>
          <w:szCs w:val="28"/>
        </w:rPr>
        <w:t>  1/2</w:t>
      </w:r>
      <w:bookmarkEnd w:id="2"/>
      <w:r w:rsidRPr="00DE500D">
        <w:rPr>
          <w:rFonts w:ascii="Cambria" w:eastAsia="Times New Roman" w:hAnsi="Cambria" w:cs="Times New Roman"/>
          <w:b/>
          <w:bCs/>
          <w:i/>
          <w:iCs/>
          <w:sz w:val="28"/>
          <w:szCs w:val="28"/>
        </w:rPr>
        <w:t>1/20</w:t>
      </w:r>
    </w:p>
    <w:p w:rsidR="00DE500D" w:rsidRPr="00DE500D" w:rsidRDefault="00DE500D" w:rsidP="00DE500D">
      <w:pPr>
        <w:spacing w:after="0" w:line="276" w:lineRule="auto"/>
        <w:rPr>
          <w:rFonts w:ascii="Arial" w:eastAsia="Times New Roman" w:hAnsi="Arial" w:cs="Calibri"/>
          <w:noProof/>
          <w:color w:val="000000"/>
          <w:sz w:val="14"/>
          <w:szCs w:val="14"/>
        </w:rPr>
      </w:pP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 xml:space="preserve">The Governing Board recognizes the harmful effects of bullying on student well-being, student learning, and school attendance and desires to provide a safe school environment that protects students from physical and emotional harm. No individual or group shall, through physical, written, verbal, visual, or other means, harass, sexually harass, threaten, </w:t>
      </w:r>
      <w:proofErr w:type="gramStart"/>
      <w:r w:rsidRPr="00DE500D">
        <w:rPr>
          <w:rFonts w:ascii="Arial" w:eastAsia="Times New Roman" w:hAnsi="Arial" w:cs="Arial"/>
          <w:sz w:val="18"/>
          <w:szCs w:val="18"/>
        </w:rPr>
        <w:t>intimidate,</w:t>
      </w:r>
      <w:proofErr w:type="gramEnd"/>
      <w:r w:rsidRPr="00DE500D">
        <w:rPr>
          <w:rFonts w:ascii="Arial" w:eastAsia="Times New Roman" w:hAnsi="Arial" w:cs="Arial"/>
          <w:sz w:val="18"/>
          <w:szCs w:val="18"/>
        </w:rPr>
        <w:t xml:space="preserve"> cyberbully, cause bodily injury to, or commit hate violence against any student or school personnel, or retaliate against them for filing a complaint or participating in the complaint resolution process.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4" w:history="1">
        <w:r w:rsidRPr="00DE500D">
          <w:rPr>
            <w:rFonts w:ascii="Arial" w:eastAsia="Times New Roman" w:hAnsi="Arial" w:cs="Arial"/>
            <w:color w:val="0000FF"/>
            <w:sz w:val="18"/>
            <w:szCs w:val="18"/>
            <w:u w:val="single"/>
          </w:rPr>
          <w:t>5131</w:t>
        </w:r>
      </w:hyperlink>
      <w:r w:rsidRPr="00DE500D">
        <w:rPr>
          <w:rFonts w:ascii="Arial" w:eastAsia="Times New Roman" w:hAnsi="Arial" w:cs="Arial"/>
          <w:sz w:val="18"/>
          <w:szCs w:val="18"/>
        </w:rPr>
        <w:t xml:space="preserve"> - Conduct)</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5" w:history="1">
        <w:r w:rsidRPr="00DE500D">
          <w:rPr>
            <w:rFonts w:ascii="Arial" w:eastAsia="Times New Roman" w:hAnsi="Arial" w:cs="Arial"/>
            <w:color w:val="0000FF"/>
            <w:sz w:val="18"/>
            <w:szCs w:val="18"/>
            <w:u w:val="single"/>
          </w:rPr>
          <w:t>5136</w:t>
        </w:r>
      </w:hyperlink>
      <w:r w:rsidRPr="00DE500D">
        <w:rPr>
          <w:rFonts w:ascii="Arial" w:eastAsia="Times New Roman" w:hAnsi="Arial" w:cs="Arial"/>
          <w:sz w:val="18"/>
          <w:szCs w:val="18"/>
        </w:rPr>
        <w:t xml:space="preserve"> - Gangs)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6" w:history="1">
        <w:r w:rsidRPr="00DE500D">
          <w:rPr>
            <w:rFonts w:ascii="Arial" w:eastAsia="Times New Roman" w:hAnsi="Arial" w:cs="Arial"/>
            <w:color w:val="0000FF"/>
            <w:sz w:val="18"/>
            <w:szCs w:val="18"/>
            <w:u w:val="single"/>
          </w:rPr>
          <w:t>5145.3</w:t>
        </w:r>
      </w:hyperlink>
      <w:r w:rsidRPr="00DE500D">
        <w:rPr>
          <w:rFonts w:ascii="Arial" w:eastAsia="Times New Roman" w:hAnsi="Arial" w:cs="Arial"/>
          <w:sz w:val="18"/>
          <w:szCs w:val="18"/>
        </w:rPr>
        <w:t xml:space="preserve"> - Nondiscrimination/Harassment)</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7" w:history="1">
        <w:r w:rsidRPr="00DE500D">
          <w:rPr>
            <w:rFonts w:ascii="Arial" w:eastAsia="Times New Roman" w:hAnsi="Arial" w:cs="Arial"/>
            <w:color w:val="0000FF"/>
            <w:sz w:val="18"/>
            <w:szCs w:val="18"/>
            <w:u w:val="single"/>
          </w:rPr>
          <w:t>5145.7</w:t>
        </w:r>
      </w:hyperlink>
      <w:r w:rsidRPr="00DE500D">
        <w:rPr>
          <w:rFonts w:ascii="Arial" w:eastAsia="Times New Roman" w:hAnsi="Arial" w:cs="Arial"/>
          <w:sz w:val="18"/>
          <w:szCs w:val="18"/>
        </w:rPr>
        <w:t xml:space="preserve"> - Sexual Harassment)</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8" w:history="1">
        <w:r w:rsidRPr="00DE500D">
          <w:rPr>
            <w:rFonts w:ascii="Arial" w:eastAsia="Times New Roman" w:hAnsi="Arial" w:cs="Arial"/>
            <w:color w:val="0000FF"/>
            <w:sz w:val="18"/>
            <w:szCs w:val="18"/>
            <w:u w:val="single"/>
          </w:rPr>
          <w:t>5145.9</w:t>
        </w:r>
      </w:hyperlink>
      <w:r w:rsidRPr="00DE500D">
        <w:rPr>
          <w:rFonts w:ascii="Arial" w:eastAsia="Times New Roman" w:hAnsi="Arial" w:cs="Arial"/>
          <w:sz w:val="18"/>
          <w:szCs w:val="18"/>
        </w:rPr>
        <w:t xml:space="preserve"> - Hate-Motivated Behavior)</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The Superintendent or designee shall develop strategies for addressing bullying in district schools with the involvement of students, parents/guardians, and staff. As appropriate, the Superintendent or designee may also collaborate with social services, mental health services, law enforcement, courts, and other agencies and community organizations in the development and implementation of effective strategies to promote safety in schools and the community.</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9" w:history="1">
        <w:r w:rsidRPr="00DE500D">
          <w:rPr>
            <w:rFonts w:ascii="Arial" w:eastAsia="Times New Roman" w:hAnsi="Arial" w:cs="Arial"/>
            <w:color w:val="0000FF"/>
            <w:sz w:val="18"/>
            <w:szCs w:val="18"/>
            <w:u w:val="single"/>
          </w:rPr>
          <w:t>1220</w:t>
        </w:r>
      </w:hyperlink>
      <w:r w:rsidRPr="00DE500D">
        <w:rPr>
          <w:rFonts w:ascii="Arial" w:eastAsia="Times New Roman" w:hAnsi="Arial" w:cs="Arial"/>
          <w:sz w:val="18"/>
          <w:szCs w:val="18"/>
        </w:rPr>
        <w:t xml:space="preserve"> - Citizen Advisory Committees)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10" w:history="1">
        <w:r w:rsidRPr="00DE500D">
          <w:rPr>
            <w:rFonts w:ascii="Arial" w:eastAsia="Times New Roman" w:hAnsi="Arial" w:cs="Arial"/>
            <w:color w:val="0000FF"/>
            <w:sz w:val="18"/>
            <w:szCs w:val="18"/>
            <w:u w:val="single"/>
          </w:rPr>
          <w:t>1400</w:t>
        </w:r>
      </w:hyperlink>
      <w:r w:rsidRPr="00DE500D">
        <w:rPr>
          <w:rFonts w:ascii="Arial" w:eastAsia="Times New Roman" w:hAnsi="Arial" w:cs="Arial"/>
          <w:sz w:val="18"/>
          <w:szCs w:val="18"/>
        </w:rPr>
        <w:t xml:space="preserve"> - Relations </w:t>
      </w:r>
      <w:proofErr w:type="gramStart"/>
      <w:r w:rsidRPr="00DE500D">
        <w:rPr>
          <w:rFonts w:ascii="Arial" w:eastAsia="Times New Roman" w:hAnsi="Arial" w:cs="Arial"/>
          <w:sz w:val="18"/>
          <w:szCs w:val="18"/>
        </w:rPr>
        <w:t>Between</w:t>
      </w:r>
      <w:proofErr w:type="gramEnd"/>
      <w:r w:rsidRPr="00DE500D">
        <w:rPr>
          <w:rFonts w:ascii="Arial" w:eastAsia="Times New Roman" w:hAnsi="Arial" w:cs="Arial"/>
          <w:sz w:val="18"/>
          <w:szCs w:val="18"/>
        </w:rPr>
        <w:t xml:space="preserve"> Other Governmental Agencies and the Schools)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11" w:history="1">
        <w:r w:rsidRPr="00DE500D">
          <w:rPr>
            <w:rFonts w:ascii="Arial" w:eastAsia="Times New Roman" w:hAnsi="Arial" w:cs="Arial"/>
            <w:color w:val="0000FF"/>
            <w:sz w:val="18"/>
            <w:szCs w:val="18"/>
            <w:u w:val="single"/>
          </w:rPr>
          <w:t>6020</w:t>
        </w:r>
      </w:hyperlink>
      <w:r w:rsidRPr="00DE500D">
        <w:rPr>
          <w:rFonts w:ascii="Arial" w:eastAsia="Times New Roman" w:hAnsi="Arial" w:cs="Arial"/>
          <w:sz w:val="18"/>
          <w:szCs w:val="18"/>
        </w:rPr>
        <w:t xml:space="preserve"> - Parent Involvement)</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 xml:space="preserve">Such strategies </w:t>
      </w:r>
      <w:proofErr w:type="gramStart"/>
      <w:r w:rsidRPr="00DE500D">
        <w:rPr>
          <w:rFonts w:ascii="Arial" w:eastAsia="Times New Roman" w:hAnsi="Arial" w:cs="Arial"/>
          <w:sz w:val="18"/>
          <w:szCs w:val="18"/>
        </w:rPr>
        <w:t>shall be incorporated</w:t>
      </w:r>
      <w:proofErr w:type="gramEnd"/>
      <w:r w:rsidRPr="00DE500D">
        <w:rPr>
          <w:rFonts w:ascii="Arial" w:eastAsia="Times New Roman" w:hAnsi="Arial" w:cs="Arial"/>
          <w:sz w:val="18"/>
          <w:szCs w:val="18"/>
        </w:rPr>
        <w:t xml:space="preserve"> into the comprehensive safety plan and, to the extent possible, into the local control and accountability plan and other applicable district and school plans.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12" w:history="1">
        <w:r w:rsidRPr="00DE500D">
          <w:rPr>
            <w:rFonts w:ascii="Arial" w:eastAsia="Times New Roman" w:hAnsi="Arial" w:cs="Arial"/>
            <w:color w:val="0000FF"/>
            <w:sz w:val="18"/>
            <w:szCs w:val="18"/>
            <w:u w:val="single"/>
          </w:rPr>
          <w:t>0420</w:t>
        </w:r>
      </w:hyperlink>
      <w:r w:rsidRPr="00DE500D">
        <w:rPr>
          <w:rFonts w:ascii="Arial" w:eastAsia="Times New Roman" w:hAnsi="Arial" w:cs="Arial"/>
          <w:sz w:val="18"/>
          <w:szCs w:val="18"/>
        </w:rPr>
        <w:t xml:space="preserve"> - School Plans/Site Councils)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13" w:history="1">
        <w:r w:rsidRPr="00DE500D">
          <w:rPr>
            <w:rFonts w:ascii="Arial" w:eastAsia="Times New Roman" w:hAnsi="Arial" w:cs="Arial"/>
            <w:color w:val="0000FF"/>
            <w:sz w:val="18"/>
            <w:szCs w:val="18"/>
            <w:u w:val="single"/>
          </w:rPr>
          <w:t>0450</w:t>
        </w:r>
      </w:hyperlink>
      <w:r w:rsidRPr="00DE500D">
        <w:rPr>
          <w:rFonts w:ascii="Arial" w:eastAsia="Times New Roman" w:hAnsi="Arial" w:cs="Arial"/>
          <w:sz w:val="18"/>
          <w:szCs w:val="18"/>
        </w:rPr>
        <w:t xml:space="preserve"> - Comprehensive Safety Plan)</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14" w:history="1">
        <w:r w:rsidRPr="00DE500D">
          <w:rPr>
            <w:rFonts w:ascii="Arial" w:eastAsia="Times New Roman" w:hAnsi="Arial" w:cs="Arial"/>
            <w:color w:val="0000FF"/>
            <w:sz w:val="18"/>
            <w:szCs w:val="18"/>
            <w:u w:val="single"/>
          </w:rPr>
          <w:t>0460</w:t>
        </w:r>
      </w:hyperlink>
      <w:r w:rsidRPr="00DE500D">
        <w:rPr>
          <w:rFonts w:ascii="Arial" w:eastAsia="Times New Roman" w:hAnsi="Arial" w:cs="Arial"/>
          <w:sz w:val="18"/>
          <w:szCs w:val="18"/>
        </w:rPr>
        <w:t xml:space="preserve"> - Local Control and Accountability Plan)</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 xml:space="preserve">Any complaint of bullying shall be investigated and, if determined to be discriminatory, resolved in accordance with law and the </w:t>
      </w:r>
      <w:proofErr w:type="gramStart"/>
      <w:r w:rsidRPr="00DE500D">
        <w:rPr>
          <w:rFonts w:ascii="Arial" w:eastAsia="Times New Roman" w:hAnsi="Arial" w:cs="Arial"/>
          <w:sz w:val="18"/>
          <w:szCs w:val="18"/>
        </w:rPr>
        <w:t>district's</w:t>
      </w:r>
      <w:proofErr w:type="gramEnd"/>
      <w:r w:rsidRPr="00DE500D">
        <w:rPr>
          <w:rFonts w:ascii="Arial" w:eastAsia="Times New Roman" w:hAnsi="Arial" w:cs="Arial"/>
          <w:sz w:val="18"/>
          <w:szCs w:val="18"/>
        </w:rPr>
        <w:t xml:space="preserve"> uniform complaint procedures specified in AR 1312.3. If, during the investigation, it is determined that a complaint is about nondiscriminatory bullying, the principal or designee shall inform the complainant and shall take all necessary actions to resolve the complaint.</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15" w:history="1">
        <w:r w:rsidRPr="00DE500D">
          <w:rPr>
            <w:rFonts w:ascii="Arial" w:eastAsia="Times New Roman" w:hAnsi="Arial" w:cs="Arial"/>
            <w:color w:val="0000FF"/>
            <w:sz w:val="18"/>
            <w:szCs w:val="18"/>
            <w:u w:val="single"/>
          </w:rPr>
          <w:t>1312.3</w:t>
        </w:r>
      </w:hyperlink>
      <w:r w:rsidRPr="00DE500D">
        <w:rPr>
          <w:rFonts w:ascii="Arial" w:eastAsia="Times New Roman" w:hAnsi="Arial" w:cs="Arial"/>
          <w:sz w:val="18"/>
          <w:szCs w:val="18"/>
        </w:rPr>
        <w:t xml:space="preserve"> - Uniform Complaint Procedures)</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 xml:space="preserve">If the Superintendent or designee believes it is in the best interest of a student who has been the victim of an act of bullying, as defined in Education Code </w:t>
      </w:r>
      <w:hyperlink r:id="rId16" w:history="1">
        <w:r w:rsidRPr="00DE500D">
          <w:rPr>
            <w:rFonts w:ascii="Arial" w:eastAsia="Times New Roman" w:hAnsi="Arial" w:cs="Arial"/>
            <w:color w:val="0000FF"/>
            <w:sz w:val="18"/>
            <w:szCs w:val="18"/>
            <w:u w:val="single"/>
          </w:rPr>
          <w:t>48900</w:t>
        </w:r>
      </w:hyperlink>
      <w:r w:rsidRPr="00DE500D">
        <w:rPr>
          <w:rFonts w:ascii="Arial" w:eastAsia="Times New Roman" w:hAnsi="Arial" w:cs="Arial"/>
          <w:sz w:val="18"/>
          <w:szCs w:val="18"/>
        </w:rPr>
        <w:t xml:space="preserve">, the Superintendent or designee shall advise the student's parents/guardians that the student may transfer to another school. If the parents/guardians of a student who has been the victim of an act of bullying requests a transfer for the student pursuant to Education Code </w:t>
      </w:r>
      <w:hyperlink r:id="rId17" w:history="1">
        <w:r w:rsidRPr="00DE500D">
          <w:rPr>
            <w:rFonts w:ascii="Arial" w:eastAsia="Times New Roman" w:hAnsi="Arial" w:cs="Arial"/>
            <w:color w:val="0000FF"/>
            <w:sz w:val="18"/>
            <w:szCs w:val="18"/>
            <w:u w:val="single"/>
          </w:rPr>
          <w:t>46600</w:t>
        </w:r>
      </w:hyperlink>
      <w:r w:rsidRPr="00DE500D">
        <w:rPr>
          <w:rFonts w:ascii="Arial" w:eastAsia="Times New Roman" w:hAnsi="Arial" w:cs="Arial"/>
          <w:sz w:val="18"/>
          <w:szCs w:val="18"/>
        </w:rPr>
        <w:t xml:space="preserve">, the Superintendent or designee shall allow the transfer in accordance with law and district policy on </w:t>
      </w:r>
      <w:proofErr w:type="spellStart"/>
      <w:r w:rsidRPr="00DE500D">
        <w:rPr>
          <w:rFonts w:ascii="Arial" w:eastAsia="Times New Roman" w:hAnsi="Arial" w:cs="Arial"/>
          <w:sz w:val="18"/>
          <w:szCs w:val="18"/>
        </w:rPr>
        <w:t>intradistrict</w:t>
      </w:r>
      <w:proofErr w:type="spellEnd"/>
      <w:r w:rsidRPr="00DE500D">
        <w:rPr>
          <w:rFonts w:ascii="Arial" w:eastAsia="Times New Roman" w:hAnsi="Arial" w:cs="Arial"/>
          <w:sz w:val="18"/>
          <w:szCs w:val="18"/>
        </w:rPr>
        <w:t xml:space="preserve"> or </w:t>
      </w:r>
      <w:proofErr w:type="spellStart"/>
      <w:r w:rsidRPr="00DE500D">
        <w:rPr>
          <w:rFonts w:ascii="Arial" w:eastAsia="Times New Roman" w:hAnsi="Arial" w:cs="Arial"/>
          <w:sz w:val="18"/>
          <w:szCs w:val="18"/>
        </w:rPr>
        <w:t>interdistrict</w:t>
      </w:r>
      <w:proofErr w:type="spellEnd"/>
      <w:r w:rsidRPr="00DE500D">
        <w:rPr>
          <w:rFonts w:ascii="Arial" w:eastAsia="Times New Roman" w:hAnsi="Arial" w:cs="Arial"/>
          <w:sz w:val="18"/>
          <w:szCs w:val="18"/>
        </w:rPr>
        <w:t xml:space="preserve"> transfer, as applicable.</w:t>
      </w:r>
    </w:p>
    <w:p w:rsidR="00DE500D" w:rsidRPr="00DE500D" w:rsidRDefault="00DE500D" w:rsidP="00DE500D">
      <w:pPr>
        <w:spacing w:before="100" w:beforeAutospacing="1"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18" w:history="1">
        <w:r w:rsidRPr="00DE500D">
          <w:rPr>
            <w:rFonts w:ascii="Arial" w:eastAsia="Times New Roman" w:hAnsi="Arial" w:cs="Arial"/>
            <w:color w:val="0000FF"/>
            <w:sz w:val="18"/>
            <w:szCs w:val="18"/>
            <w:u w:val="single"/>
          </w:rPr>
          <w:t>5116.1</w:t>
        </w:r>
      </w:hyperlink>
      <w:r w:rsidRPr="00DE500D">
        <w:rPr>
          <w:rFonts w:ascii="Arial" w:eastAsia="Times New Roman" w:hAnsi="Arial" w:cs="Arial"/>
          <w:sz w:val="18"/>
          <w:szCs w:val="18"/>
        </w:rPr>
        <w:t xml:space="preserve"> - </w:t>
      </w:r>
      <w:proofErr w:type="spellStart"/>
      <w:r w:rsidRPr="00DE500D">
        <w:rPr>
          <w:rFonts w:ascii="Arial" w:eastAsia="Times New Roman" w:hAnsi="Arial" w:cs="Arial"/>
          <w:sz w:val="18"/>
          <w:szCs w:val="18"/>
        </w:rPr>
        <w:t>Intradistrict</w:t>
      </w:r>
      <w:proofErr w:type="spellEnd"/>
      <w:r w:rsidRPr="00DE500D">
        <w:rPr>
          <w:rFonts w:ascii="Arial" w:eastAsia="Times New Roman" w:hAnsi="Arial" w:cs="Arial"/>
          <w:sz w:val="18"/>
          <w:szCs w:val="18"/>
        </w:rPr>
        <w:t xml:space="preserve"> Open Enrollment)</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19" w:history="1">
        <w:r w:rsidRPr="00DE500D">
          <w:rPr>
            <w:rFonts w:ascii="Arial" w:eastAsia="Times New Roman" w:hAnsi="Arial" w:cs="Arial"/>
            <w:color w:val="0000FF"/>
            <w:sz w:val="18"/>
            <w:szCs w:val="18"/>
            <w:u w:val="single"/>
          </w:rPr>
          <w:t>5117</w:t>
        </w:r>
      </w:hyperlink>
      <w:r w:rsidRPr="00DE500D">
        <w:rPr>
          <w:rFonts w:ascii="Arial" w:eastAsia="Times New Roman" w:hAnsi="Arial" w:cs="Arial"/>
          <w:sz w:val="18"/>
          <w:szCs w:val="18"/>
        </w:rPr>
        <w:t xml:space="preserve"> - </w:t>
      </w:r>
      <w:proofErr w:type="spellStart"/>
      <w:r w:rsidRPr="00DE500D">
        <w:rPr>
          <w:rFonts w:ascii="Arial" w:eastAsia="Times New Roman" w:hAnsi="Arial" w:cs="Arial"/>
          <w:sz w:val="18"/>
          <w:szCs w:val="18"/>
        </w:rPr>
        <w:t>Interdistrict</w:t>
      </w:r>
      <w:proofErr w:type="spellEnd"/>
      <w:r w:rsidRPr="00DE500D">
        <w:rPr>
          <w:rFonts w:ascii="Arial" w:eastAsia="Times New Roman" w:hAnsi="Arial" w:cs="Arial"/>
          <w:sz w:val="18"/>
          <w:szCs w:val="18"/>
        </w:rPr>
        <w:t xml:space="preserve"> Attendance)</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Any employee who permits or engages in bullying or retaliation related to bullying shall be subject to disciplinary action, up to and including dismissal.</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20" w:history="1">
        <w:r w:rsidRPr="00DE500D">
          <w:rPr>
            <w:rFonts w:ascii="Arial" w:eastAsia="Times New Roman" w:hAnsi="Arial" w:cs="Arial"/>
            <w:color w:val="0000FF"/>
            <w:sz w:val="18"/>
            <w:szCs w:val="18"/>
            <w:u w:val="single"/>
          </w:rPr>
          <w:t>4118</w:t>
        </w:r>
      </w:hyperlink>
      <w:r w:rsidRPr="00DE500D">
        <w:rPr>
          <w:rFonts w:ascii="Arial" w:eastAsia="Times New Roman" w:hAnsi="Arial" w:cs="Arial"/>
          <w:sz w:val="18"/>
          <w:szCs w:val="18"/>
        </w:rPr>
        <w:t xml:space="preserve"> - Dismissal/Suspension/Disciplinary Action)</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21" w:history="1">
        <w:r w:rsidRPr="00DE500D">
          <w:rPr>
            <w:rFonts w:ascii="Arial" w:eastAsia="Times New Roman" w:hAnsi="Arial" w:cs="Arial"/>
            <w:color w:val="0000FF"/>
            <w:sz w:val="18"/>
            <w:szCs w:val="18"/>
            <w:u w:val="single"/>
          </w:rPr>
          <w:t>4119.21</w:t>
        </w:r>
      </w:hyperlink>
      <w:r w:rsidRPr="00DE500D">
        <w:rPr>
          <w:rFonts w:ascii="Arial" w:eastAsia="Times New Roman" w:hAnsi="Arial" w:cs="Arial"/>
          <w:sz w:val="18"/>
          <w:szCs w:val="18"/>
        </w:rPr>
        <w:t>/</w:t>
      </w:r>
      <w:hyperlink r:id="rId22" w:history="1">
        <w:r w:rsidRPr="00DE500D">
          <w:rPr>
            <w:rFonts w:ascii="Arial" w:eastAsia="Times New Roman" w:hAnsi="Arial" w:cs="Arial"/>
            <w:color w:val="0000FF"/>
            <w:sz w:val="18"/>
            <w:szCs w:val="18"/>
            <w:u w:val="single"/>
          </w:rPr>
          <w:t>4219.21</w:t>
        </w:r>
      </w:hyperlink>
      <w:r w:rsidRPr="00DE500D">
        <w:rPr>
          <w:rFonts w:ascii="Arial" w:eastAsia="Times New Roman" w:hAnsi="Arial" w:cs="Arial"/>
          <w:sz w:val="18"/>
          <w:szCs w:val="18"/>
        </w:rPr>
        <w:t>/</w:t>
      </w:r>
      <w:hyperlink r:id="rId23" w:history="1">
        <w:r w:rsidRPr="00DE500D">
          <w:rPr>
            <w:rFonts w:ascii="Arial" w:eastAsia="Times New Roman" w:hAnsi="Arial" w:cs="Arial"/>
            <w:color w:val="0000FF"/>
            <w:sz w:val="18"/>
            <w:szCs w:val="18"/>
            <w:u w:val="single"/>
          </w:rPr>
          <w:t>4319.21</w:t>
        </w:r>
      </w:hyperlink>
      <w:r w:rsidRPr="00DE500D">
        <w:rPr>
          <w:rFonts w:ascii="Arial" w:eastAsia="Times New Roman" w:hAnsi="Arial" w:cs="Arial"/>
          <w:sz w:val="18"/>
          <w:szCs w:val="18"/>
        </w:rPr>
        <w:t xml:space="preserve"> - Professional Standards)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(cf. </w:t>
      </w:r>
      <w:hyperlink r:id="rId24" w:history="1">
        <w:r w:rsidRPr="00DE500D">
          <w:rPr>
            <w:rFonts w:ascii="Arial" w:eastAsia="Times New Roman" w:hAnsi="Arial" w:cs="Arial"/>
            <w:color w:val="0000FF"/>
            <w:sz w:val="18"/>
            <w:szCs w:val="18"/>
            <w:u w:val="single"/>
          </w:rPr>
          <w:t>4218</w:t>
        </w:r>
      </w:hyperlink>
      <w:r w:rsidRPr="00DE500D">
        <w:rPr>
          <w:rFonts w:ascii="Arial" w:eastAsia="Times New Roman" w:hAnsi="Arial" w:cs="Arial"/>
          <w:sz w:val="18"/>
          <w:szCs w:val="18"/>
        </w:rPr>
        <w:t xml:space="preserve"> - Dismissal/Suspension/Disciplinary Action)</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lastRenderedPageBreak/>
        <w:t>Legal Reference:</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EDUCATION CODE</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200-262.4 Prohibition of discrimination</w:t>
      </w:r>
    </w:p>
    <w:p w:rsidR="00DE500D" w:rsidRPr="00DE500D" w:rsidRDefault="00DE500D" w:rsidP="00DE500D">
      <w:pPr>
        <w:spacing w:after="0" w:line="240" w:lineRule="auto"/>
        <w:rPr>
          <w:rFonts w:ascii="Arial" w:eastAsia="Times New Roman" w:hAnsi="Arial" w:cs="Arial"/>
          <w:sz w:val="18"/>
          <w:szCs w:val="18"/>
        </w:rPr>
      </w:pPr>
      <w:proofErr w:type="gramStart"/>
      <w:r w:rsidRPr="00DE500D">
        <w:rPr>
          <w:rFonts w:ascii="Arial" w:eastAsia="Times New Roman" w:hAnsi="Arial" w:cs="Arial"/>
          <w:sz w:val="18"/>
          <w:szCs w:val="18"/>
        </w:rPr>
        <w:t>32282</w:t>
      </w:r>
      <w:proofErr w:type="gramEnd"/>
      <w:r w:rsidRPr="00DE500D">
        <w:rPr>
          <w:rFonts w:ascii="Arial" w:eastAsia="Times New Roman" w:hAnsi="Arial" w:cs="Arial"/>
          <w:sz w:val="18"/>
          <w:szCs w:val="18"/>
        </w:rPr>
        <w:t xml:space="preserve"> Comprehensive safety plan</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32283.5 Bullying; online training</w:t>
      </w:r>
    </w:p>
    <w:p w:rsidR="00DE500D" w:rsidRPr="00DE500D" w:rsidRDefault="00DE500D" w:rsidP="00DE500D">
      <w:pPr>
        <w:spacing w:after="0" w:line="240" w:lineRule="auto"/>
        <w:rPr>
          <w:rFonts w:ascii="Arial" w:eastAsia="Times New Roman" w:hAnsi="Arial" w:cs="Arial"/>
          <w:sz w:val="18"/>
          <w:szCs w:val="18"/>
        </w:rPr>
      </w:pPr>
      <w:proofErr w:type="gramStart"/>
      <w:r w:rsidRPr="00DE500D">
        <w:rPr>
          <w:rFonts w:ascii="Arial" w:eastAsia="Times New Roman" w:hAnsi="Arial" w:cs="Arial"/>
          <w:sz w:val="18"/>
          <w:szCs w:val="18"/>
        </w:rPr>
        <w:t>35181</w:t>
      </w:r>
      <w:proofErr w:type="gramEnd"/>
      <w:r w:rsidRPr="00DE500D">
        <w:rPr>
          <w:rFonts w:ascii="Arial" w:eastAsia="Times New Roman" w:hAnsi="Arial" w:cs="Arial"/>
          <w:sz w:val="18"/>
          <w:szCs w:val="18"/>
        </w:rPr>
        <w:t xml:space="preserve"> Governing board policy on responsibilities of students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35291-35291.5 Rules</w:t>
      </w:r>
    </w:p>
    <w:p w:rsidR="00DE500D" w:rsidRPr="00DE500D" w:rsidRDefault="00DE500D" w:rsidP="00DE500D">
      <w:pPr>
        <w:spacing w:after="0" w:line="240" w:lineRule="auto"/>
        <w:rPr>
          <w:rFonts w:ascii="Arial" w:eastAsia="Times New Roman" w:hAnsi="Arial" w:cs="Arial"/>
          <w:sz w:val="18"/>
          <w:szCs w:val="18"/>
        </w:rPr>
      </w:pPr>
      <w:proofErr w:type="gramStart"/>
      <w:r w:rsidRPr="00DE500D">
        <w:rPr>
          <w:rFonts w:ascii="Arial" w:eastAsia="Times New Roman" w:hAnsi="Arial" w:cs="Arial"/>
          <w:sz w:val="18"/>
          <w:szCs w:val="18"/>
        </w:rPr>
        <w:t>46600</w:t>
      </w:r>
      <w:proofErr w:type="gramEnd"/>
      <w:r w:rsidRPr="00DE500D">
        <w:rPr>
          <w:rFonts w:ascii="Arial" w:eastAsia="Times New Roman" w:hAnsi="Arial" w:cs="Arial"/>
          <w:sz w:val="18"/>
          <w:szCs w:val="18"/>
        </w:rPr>
        <w:t xml:space="preserve"> Student transfers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48900-48925 Suspension or expulsion</w:t>
      </w:r>
    </w:p>
    <w:p w:rsidR="00DE500D" w:rsidRPr="00DE500D" w:rsidRDefault="00DE500D" w:rsidP="00DE500D">
      <w:pPr>
        <w:spacing w:after="0" w:line="240" w:lineRule="auto"/>
        <w:rPr>
          <w:rFonts w:ascii="Arial" w:eastAsia="Times New Roman" w:hAnsi="Arial" w:cs="Arial"/>
          <w:sz w:val="18"/>
          <w:szCs w:val="18"/>
        </w:rPr>
      </w:pPr>
      <w:proofErr w:type="gramStart"/>
      <w:r w:rsidRPr="00DE500D">
        <w:rPr>
          <w:rFonts w:ascii="Arial" w:eastAsia="Times New Roman" w:hAnsi="Arial" w:cs="Arial"/>
          <w:sz w:val="18"/>
          <w:szCs w:val="18"/>
        </w:rPr>
        <w:t>48985</w:t>
      </w:r>
      <w:proofErr w:type="gramEnd"/>
      <w:r w:rsidRPr="00DE500D">
        <w:rPr>
          <w:rFonts w:ascii="Arial" w:eastAsia="Times New Roman" w:hAnsi="Arial" w:cs="Arial"/>
          <w:sz w:val="18"/>
          <w:szCs w:val="18"/>
        </w:rPr>
        <w:t xml:space="preserve"> Translation of notices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52060-52077 Local control and accountability plan</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PENAL CODE</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422.55 Definition of hate crime</w:t>
      </w:r>
    </w:p>
    <w:p w:rsidR="00DE500D" w:rsidRPr="00DE500D" w:rsidRDefault="00DE500D" w:rsidP="00DE500D">
      <w:pPr>
        <w:spacing w:after="0" w:line="240" w:lineRule="auto"/>
        <w:rPr>
          <w:rFonts w:ascii="Arial" w:eastAsia="Times New Roman" w:hAnsi="Arial" w:cs="Arial"/>
          <w:sz w:val="18"/>
          <w:szCs w:val="18"/>
        </w:rPr>
      </w:pPr>
      <w:proofErr w:type="gramStart"/>
      <w:r w:rsidRPr="00DE500D">
        <w:rPr>
          <w:rFonts w:ascii="Arial" w:eastAsia="Times New Roman" w:hAnsi="Arial" w:cs="Arial"/>
          <w:sz w:val="18"/>
          <w:szCs w:val="18"/>
        </w:rPr>
        <w:t>647</w:t>
      </w:r>
      <w:proofErr w:type="gramEnd"/>
      <w:r w:rsidRPr="00DE500D">
        <w:rPr>
          <w:rFonts w:ascii="Arial" w:eastAsia="Times New Roman" w:hAnsi="Arial" w:cs="Arial"/>
          <w:sz w:val="18"/>
          <w:szCs w:val="18"/>
        </w:rPr>
        <w:t xml:space="preserve"> Use of camera or other instrument to invade person's privacy; misdemeanor</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647.7 Use of camera or other instrument to invade person's privacy; punishment</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653.2 Electronic communication devices, threats to safety</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CODE OF REGULATIONS, TITLE 5</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4600-4670 Uniform complaint procedures</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UNITED STATES CODE, TITLE 47</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proofErr w:type="gramStart"/>
      <w:r w:rsidRPr="00DE500D">
        <w:rPr>
          <w:rFonts w:ascii="Arial" w:eastAsia="Times New Roman" w:hAnsi="Arial" w:cs="Arial"/>
          <w:sz w:val="18"/>
          <w:szCs w:val="18"/>
        </w:rPr>
        <w:t>254</w:t>
      </w:r>
      <w:proofErr w:type="gramEnd"/>
      <w:r w:rsidRPr="00DE500D">
        <w:rPr>
          <w:rFonts w:ascii="Arial" w:eastAsia="Times New Roman" w:hAnsi="Arial" w:cs="Arial"/>
          <w:sz w:val="18"/>
          <w:szCs w:val="18"/>
        </w:rPr>
        <w:t xml:space="preserve"> Universal service discounts (e-rate)</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CODE OF FEDERAL REGULATIONS, TITLE 28</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35.107 Nondiscrimination on basis of disability; complaints</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CODE OF FEDERAL REGULATIONS, TITLE 34</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104.7 Designation of responsible employee for Section 504</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106.8 Designation of responsible employee for Title IX</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110.25 Notification of nondiscrimination </w:t>
      </w:r>
      <w:proofErr w:type="gramStart"/>
      <w:r w:rsidRPr="00DE500D">
        <w:rPr>
          <w:rFonts w:ascii="Arial" w:eastAsia="Times New Roman" w:hAnsi="Arial" w:cs="Arial"/>
          <w:sz w:val="18"/>
          <w:szCs w:val="18"/>
        </w:rPr>
        <w:t>on the basis of</w:t>
      </w:r>
      <w:proofErr w:type="gramEnd"/>
      <w:r w:rsidRPr="00DE500D">
        <w:rPr>
          <w:rFonts w:ascii="Arial" w:eastAsia="Times New Roman" w:hAnsi="Arial" w:cs="Arial"/>
          <w:sz w:val="18"/>
          <w:szCs w:val="18"/>
        </w:rPr>
        <w:t xml:space="preserve"> age</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COURT DECISIONS</w:t>
      </w:r>
    </w:p>
    <w:p w:rsidR="00DE500D" w:rsidRPr="00DE500D" w:rsidRDefault="00DE500D" w:rsidP="00DE500D">
      <w:pPr>
        <w:spacing w:after="0" w:line="240" w:lineRule="auto"/>
        <w:rPr>
          <w:rFonts w:ascii="Arial" w:eastAsia="Times New Roman" w:hAnsi="Arial" w:cs="Arial"/>
          <w:sz w:val="18"/>
          <w:szCs w:val="18"/>
        </w:rPr>
      </w:pPr>
      <w:proofErr w:type="spellStart"/>
      <w:r w:rsidRPr="00DE500D">
        <w:rPr>
          <w:rFonts w:ascii="Arial" w:eastAsia="Times New Roman" w:hAnsi="Arial" w:cs="Arial"/>
          <w:sz w:val="18"/>
          <w:szCs w:val="18"/>
        </w:rPr>
        <w:t>Wynar</w:t>
      </w:r>
      <w:proofErr w:type="spellEnd"/>
      <w:r w:rsidRPr="00DE500D">
        <w:rPr>
          <w:rFonts w:ascii="Arial" w:eastAsia="Times New Roman" w:hAnsi="Arial" w:cs="Arial"/>
          <w:sz w:val="18"/>
          <w:szCs w:val="18"/>
        </w:rPr>
        <w:t xml:space="preserve"> v. Douglas County School District, (2013) 728 F.3d 1062</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J.C. v. Beverly Hills Unified School District, (2010) 711 F.Supp.2d 1094</w:t>
      </w:r>
    </w:p>
    <w:p w:rsidR="00DE500D" w:rsidRPr="00DE500D" w:rsidRDefault="00DE500D" w:rsidP="00DE500D">
      <w:pPr>
        <w:spacing w:after="0" w:line="240" w:lineRule="auto"/>
        <w:rPr>
          <w:rFonts w:ascii="Arial" w:eastAsia="Times New Roman" w:hAnsi="Arial" w:cs="Arial"/>
          <w:sz w:val="18"/>
          <w:szCs w:val="18"/>
        </w:rPr>
      </w:pPr>
      <w:proofErr w:type="spellStart"/>
      <w:r w:rsidRPr="00DE500D">
        <w:rPr>
          <w:rFonts w:ascii="Arial" w:eastAsia="Times New Roman" w:hAnsi="Arial" w:cs="Arial"/>
          <w:sz w:val="18"/>
          <w:szCs w:val="18"/>
        </w:rPr>
        <w:t>Lavine</w:t>
      </w:r>
      <w:proofErr w:type="spellEnd"/>
      <w:r w:rsidRPr="00DE500D">
        <w:rPr>
          <w:rFonts w:ascii="Arial" w:eastAsia="Times New Roman" w:hAnsi="Arial" w:cs="Arial"/>
          <w:sz w:val="18"/>
          <w:szCs w:val="18"/>
        </w:rPr>
        <w:t xml:space="preserve"> v. Blaine School District, (2002) 279 F.3d 719</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Management Resources:</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CSBA PUBLICATIONS</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Final Guidance: AB 1266, Transgender and Gender Nonconforming Students, Privacy, Programs, Activities &amp; Facilities, Legal Guidance, March 2014</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Providing a Safe, Nondiscriminatory School Environment for Transgender and Gender-Nonconforming Students, Policy Brief, February 2014</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lastRenderedPageBreak/>
        <w:t>Addressing the Conditions of Children: Focus on Bullying, Governance Brief, December 2012</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Safe Schools: Strategies for Governing Boards to Ensure Student Success, 2011</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Cyberbullying: Policy Considerations for Boards, Policy Brief, rev. July 2010</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Building Healthy Communities: A School Leaders Guide to Collaboration and Community Engagement, 2009</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CALIFORNIA DEPARTMENT OF EDUCATION PUBLICATIONS</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Bullying Module</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California's Social and Emotional Learning: Guiding Principles, 2018</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Social and Emotional Learning in California: A Guide to Resources, 2018</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 xml:space="preserve">Health Education Content Standards for California Public Schools: Kindergarten </w:t>
      </w:r>
      <w:proofErr w:type="gramStart"/>
      <w:r w:rsidRPr="00DE500D">
        <w:rPr>
          <w:rFonts w:ascii="Arial" w:eastAsia="Times New Roman" w:hAnsi="Arial" w:cs="Arial"/>
          <w:sz w:val="18"/>
          <w:szCs w:val="18"/>
        </w:rPr>
        <w:t>Through</w:t>
      </w:r>
      <w:proofErr w:type="gramEnd"/>
      <w:r w:rsidRPr="00DE500D">
        <w:rPr>
          <w:rFonts w:ascii="Arial" w:eastAsia="Times New Roman" w:hAnsi="Arial" w:cs="Arial"/>
          <w:sz w:val="18"/>
          <w:szCs w:val="18"/>
        </w:rPr>
        <w:t xml:space="preserve"> Grade Twelve, 2008</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Bullying at School, 2003</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CALIFORNIA OFFICE OF THE ATTORNEY GENERAL PUBLICATIONS</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Promoting a Safe and Secure Learning Environment for All: Guidance and Model Policies to Assist California K-12 Schools in Responding to Immigration Issues, April 2018</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U.S. DEPARTMENT OF EDUCATION, OFFICE FOR CIVIL RIGHTS PUBLICATIONS</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Dear Colleague Letter: Responding to Bullying of Students with Disabilities, October 2014</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Guidance to America's Schools: Bullying of Students with Disabilities, October 2014</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Dear Colleague Letter: Guidance on Schools' Obligations to Protect Students from Student-on-Student Harassment on the Basis of Sex; Race, Color and National Origin; and Disability, October 26, 2010</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Dear Colleague Letter: Harassment and Bullying, October 2010</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WEB SITES</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CSBA: </w:t>
      </w:r>
      <w:hyperlink r:id="rId25" w:tgtFrame="_blank" w:history="1">
        <w:r w:rsidRPr="00DE500D">
          <w:rPr>
            <w:rFonts w:ascii="Arial" w:eastAsia="Times New Roman" w:hAnsi="Arial" w:cs="Arial"/>
            <w:color w:val="0000FF"/>
            <w:sz w:val="18"/>
            <w:szCs w:val="18"/>
            <w:u w:val="single"/>
          </w:rPr>
          <w:t>http://www.csba.org</w:t>
        </w:r>
      </w:hyperlink>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California Department of Education, Safe Schools Office: </w:t>
      </w:r>
      <w:hyperlink r:id="rId26" w:tgtFrame="_blank" w:history="1">
        <w:r w:rsidRPr="00DE500D">
          <w:rPr>
            <w:rFonts w:ascii="Arial" w:eastAsia="Times New Roman" w:hAnsi="Arial" w:cs="Arial"/>
            <w:color w:val="0000FF"/>
            <w:sz w:val="18"/>
            <w:szCs w:val="18"/>
            <w:u w:val="single"/>
          </w:rPr>
          <w:t>http://www.cde.ca.gov/ls/ss</w:t>
        </w:r>
      </w:hyperlink>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California Office of the Attorney General: </w:t>
      </w:r>
      <w:hyperlink r:id="rId27" w:tgtFrame="_blank" w:history="1">
        <w:r w:rsidRPr="00DE500D">
          <w:rPr>
            <w:rFonts w:ascii="Arial" w:eastAsia="Times New Roman" w:hAnsi="Arial" w:cs="Arial"/>
            <w:color w:val="0000FF"/>
            <w:sz w:val="18"/>
            <w:szCs w:val="18"/>
            <w:u w:val="single"/>
          </w:rPr>
          <w:t>http://oag.ca.gov</w:t>
        </w:r>
      </w:hyperlink>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Center on Great Teachers and Leaders: https://gtlcenter.org</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Collaborative for Academic Social and Emotional Learning: https://casel.org</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Common Sense Media: </w:t>
      </w:r>
      <w:hyperlink r:id="rId28" w:tgtFrame="_blank" w:history="1">
        <w:r w:rsidRPr="00DE500D">
          <w:rPr>
            <w:rFonts w:ascii="Arial" w:eastAsia="Times New Roman" w:hAnsi="Arial" w:cs="Arial"/>
            <w:color w:val="0000FF"/>
            <w:sz w:val="18"/>
            <w:szCs w:val="18"/>
            <w:u w:val="single"/>
          </w:rPr>
          <w:t>http://www.commonsensemedia.org</w:t>
        </w:r>
      </w:hyperlink>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National School Safety Center: </w:t>
      </w:r>
      <w:hyperlink r:id="rId29" w:tgtFrame="_blank" w:history="1">
        <w:r w:rsidRPr="00DE500D">
          <w:rPr>
            <w:rFonts w:ascii="Arial" w:eastAsia="Times New Roman" w:hAnsi="Arial" w:cs="Arial"/>
            <w:color w:val="0000FF"/>
            <w:sz w:val="18"/>
            <w:szCs w:val="18"/>
            <w:u w:val="single"/>
          </w:rPr>
          <w:t>http://www.schoolsafety.us</w:t>
        </w:r>
      </w:hyperlink>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Partnership for Children and Youth: https://www.partnerforchildren.org</w:t>
      </w:r>
    </w:p>
    <w:p w:rsidR="00DE500D" w:rsidRPr="00DE500D" w:rsidRDefault="00DE500D" w:rsidP="00DE500D">
      <w:pPr>
        <w:spacing w:after="0" w:line="240" w:lineRule="auto"/>
        <w:rPr>
          <w:rFonts w:ascii="Arial" w:eastAsia="Times New Roman" w:hAnsi="Arial" w:cs="Arial"/>
          <w:sz w:val="18"/>
          <w:szCs w:val="18"/>
        </w:rPr>
      </w:pPr>
      <w:r w:rsidRPr="00DE500D">
        <w:rPr>
          <w:rFonts w:ascii="Arial" w:eastAsia="Times New Roman" w:hAnsi="Arial" w:cs="Arial"/>
          <w:sz w:val="18"/>
          <w:szCs w:val="18"/>
        </w:rPr>
        <w:t xml:space="preserve">U.S. Department of Education: </w:t>
      </w:r>
      <w:hyperlink r:id="rId30" w:tgtFrame="_blank" w:history="1">
        <w:r w:rsidRPr="00DE500D">
          <w:rPr>
            <w:rFonts w:ascii="Arial" w:eastAsia="Times New Roman" w:hAnsi="Arial" w:cs="Arial"/>
            <w:color w:val="0000FF"/>
            <w:sz w:val="18"/>
            <w:szCs w:val="18"/>
            <w:u w:val="single"/>
          </w:rPr>
          <w:t>http://www.ed.gov</w:t>
        </w:r>
      </w:hyperlink>
    </w:p>
    <w:p w:rsidR="00DE500D" w:rsidRPr="00DE500D" w:rsidRDefault="00DE500D" w:rsidP="00DE500D">
      <w:pPr>
        <w:spacing w:before="100" w:beforeAutospacing="1" w:after="100" w:afterAutospacing="1" w:line="240" w:lineRule="auto"/>
        <w:rPr>
          <w:rFonts w:ascii="Arial" w:eastAsia="Times New Roman" w:hAnsi="Arial" w:cs="Arial"/>
          <w:sz w:val="18"/>
          <w:szCs w:val="18"/>
        </w:rPr>
      </w:pPr>
      <w:r w:rsidRPr="00DE500D">
        <w:rPr>
          <w:rFonts w:ascii="Arial" w:eastAsia="Times New Roman" w:hAnsi="Arial" w:cs="Arial"/>
          <w:sz w:val="18"/>
          <w:szCs w:val="18"/>
        </w:rPr>
        <w:t>Policy DUNSMUIR JOINT UNION HIGH SCHOOL DISTRICT</w:t>
      </w:r>
    </w:p>
    <w:p w:rsidR="00DE500D" w:rsidRPr="00DE500D" w:rsidRDefault="00DE500D" w:rsidP="00DE500D">
      <w:pPr>
        <w:spacing w:before="100" w:beforeAutospacing="1" w:after="100" w:afterAutospacing="1" w:line="240" w:lineRule="auto"/>
        <w:rPr>
          <w:rFonts w:ascii="Arial" w:eastAsia="Times New Roman" w:hAnsi="Arial" w:cs="Arial"/>
          <w:sz w:val="18"/>
          <w:szCs w:val="18"/>
        </w:rPr>
      </w:pPr>
      <w:proofErr w:type="gramStart"/>
      <w:r w:rsidRPr="00DE500D">
        <w:rPr>
          <w:rFonts w:ascii="Arial" w:eastAsia="Times New Roman" w:hAnsi="Arial" w:cs="Arial"/>
          <w:sz w:val="18"/>
          <w:szCs w:val="18"/>
        </w:rPr>
        <w:t>adopted</w:t>
      </w:r>
      <w:proofErr w:type="gramEnd"/>
      <w:r w:rsidRPr="00DE500D">
        <w:rPr>
          <w:rFonts w:ascii="Arial" w:eastAsia="Times New Roman" w:hAnsi="Arial" w:cs="Arial"/>
          <w:sz w:val="18"/>
          <w:szCs w:val="18"/>
        </w:rPr>
        <w:t>: January 21, 2020 Dunsmuir, California</w:t>
      </w:r>
    </w:p>
    <w:p w:rsidR="00B06D9A" w:rsidRDefault="00B06D9A">
      <w:bookmarkStart w:id="3" w:name="_GoBack"/>
      <w:bookmarkEnd w:id="3"/>
    </w:p>
    <w:sectPr w:rsidR="00B0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D"/>
    <w:rsid w:val="00B06D9A"/>
    <w:rsid w:val="00D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8E04C-5833-4688-9F6B-F631DC4E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utonline.net/displayPolicy/443074/5" TargetMode="External"/><Relationship Id="rId13" Type="http://schemas.openxmlformats.org/officeDocument/2006/relationships/hyperlink" Target="http://gamutonline.net/displayPolicy/442470/5" TargetMode="External"/><Relationship Id="rId18" Type="http://schemas.openxmlformats.org/officeDocument/2006/relationships/hyperlink" Target="http://gamutonline.net/displayPolicy/442974/5" TargetMode="External"/><Relationship Id="rId26" Type="http://schemas.openxmlformats.org/officeDocument/2006/relationships/hyperlink" Target="http://www.cde.ca.gov/ls/ss" TargetMode="External"/><Relationship Id="rId3" Type="http://schemas.openxmlformats.org/officeDocument/2006/relationships/webSettings" Target="webSettings.xml"/><Relationship Id="rId21" Type="http://schemas.openxmlformats.org/officeDocument/2006/relationships/hyperlink" Target="http://gamutonline.net/displayPolicy/767211/5" TargetMode="External"/><Relationship Id="rId7" Type="http://schemas.openxmlformats.org/officeDocument/2006/relationships/hyperlink" Target="http://gamutonline.net/displayPolicy/443070/5" TargetMode="External"/><Relationship Id="rId12" Type="http://schemas.openxmlformats.org/officeDocument/2006/relationships/hyperlink" Target="http://gamutonline.net/displayPolicy/442457/5" TargetMode="External"/><Relationship Id="rId17" Type="http://schemas.openxmlformats.org/officeDocument/2006/relationships/hyperlink" Target="http://gamutonline.net/displayPolicy/132030/5" TargetMode="External"/><Relationship Id="rId25" Type="http://schemas.openxmlformats.org/officeDocument/2006/relationships/hyperlink" Target="http://www.csba.org" TargetMode="External"/><Relationship Id="rId2" Type="http://schemas.openxmlformats.org/officeDocument/2006/relationships/settings" Target="settings.xml"/><Relationship Id="rId16" Type="http://schemas.openxmlformats.org/officeDocument/2006/relationships/hyperlink" Target="http://gamutonline.net/displayPolicy/137736/5" TargetMode="External"/><Relationship Id="rId20" Type="http://schemas.openxmlformats.org/officeDocument/2006/relationships/hyperlink" Target="http://gamutonline.net/displayPolicy/991942/5" TargetMode="External"/><Relationship Id="rId29" Type="http://schemas.openxmlformats.org/officeDocument/2006/relationships/hyperlink" Target="http://www.schoolsafety.us" TargetMode="External"/><Relationship Id="rId1" Type="http://schemas.openxmlformats.org/officeDocument/2006/relationships/styles" Target="styles.xml"/><Relationship Id="rId6" Type="http://schemas.openxmlformats.org/officeDocument/2006/relationships/hyperlink" Target="http://gamutonline.net/displayPolicy/443067/5" TargetMode="External"/><Relationship Id="rId11" Type="http://schemas.openxmlformats.org/officeDocument/2006/relationships/hyperlink" Target="http://gamutonline.net/displayPolicy/443084/5" TargetMode="External"/><Relationship Id="rId24" Type="http://schemas.openxmlformats.org/officeDocument/2006/relationships/hyperlink" Target="http://gamutonline.net/displayPolicy/1141977/5" TargetMode="External"/><Relationship Id="rId32" Type="http://schemas.openxmlformats.org/officeDocument/2006/relationships/theme" Target="theme/theme1.xml"/><Relationship Id="rId5" Type="http://schemas.openxmlformats.org/officeDocument/2006/relationships/hyperlink" Target="http://gamutonline.net/displayPolicy/443022/5" TargetMode="External"/><Relationship Id="rId15" Type="http://schemas.openxmlformats.org/officeDocument/2006/relationships/hyperlink" Target="http://gamutonline.net/displayPolicy/442510/5" TargetMode="External"/><Relationship Id="rId23" Type="http://schemas.openxmlformats.org/officeDocument/2006/relationships/hyperlink" Target="http://gamutonline.net/displayPolicy/767213/5" TargetMode="External"/><Relationship Id="rId28" Type="http://schemas.openxmlformats.org/officeDocument/2006/relationships/hyperlink" Target="http://www.commonsensemedia.org" TargetMode="External"/><Relationship Id="rId10" Type="http://schemas.openxmlformats.org/officeDocument/2006/relationships/hyperlink" Target="http://gamutonline.net/displayPolicy/442526/5" TargetMode="External"/><Relationship Id="rId19" Type="http://schemas.openxmlformats.org/officeDocument/2006/relationships/hyperlink" Target="http://gamutonline.net/displayPolicy/767228/5" TargetMode="External"/><Relationship Id="rId31" Type="http://schemas.openxmlformats.org/officeDocument/2006/relationships/fontTable" Target="fontTable.xml"/><Relationship Id="rId4" Type="http://schemas.openxmlformats.org/officeDocument/2006/relationships/hyperlink" Target="http://gamutonline.net/displayPolicy/443000/5" TargetMode="External"/><Relationship Id="rId9" Type="http://schemas.openxmlformats.org/officeDocument/2006/relationships/hyperlink" Target="http://gamutonline.net/displayPolicy/442496/5" TargetMode="External"/><Relationship Id="rId14" Type="http://schemas.openxmlformats.org/officeDocument/2006/relationships/hyperlink" Target="http://gamutonline.net/displayPolicy/890963/5" TargetMode="External"/><Relationship Id="rId22" Type="http://schemas.openxmlformats.org/officeDocument/2006/relationships/hyperlink" Target="http://gamutonline.net/displayPolicy/767212/5" TargetMode="External"/><Relationship Id="rId27" Type="http://schemas.openxmlformats.org/officeDocument/2006/relationships/hyperlink" Target="http://oag.ca.gov" TargetMode="External"/><Relationship Id="rId30"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Dinges</dc:creator>
  <cp:keywords/>
  <dc:description/>
  <cp:lastModifiedBy>Arlene Dinges</cp:lastModifiedBy>
  <cp:revision>1</cp:revision>
  <dcterms:created xsi:type="dcterms:W3CDTF">2020-08-05T21:58:00Z</dcterms:created>
  <dcterms:modified xsi:type="dcterms:W3CDTF">2020-08-05T21:58:00Z</dcterms:modified>
</cp:coreProperties>
</file>